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A0" w:rsidRPr="00C75CA0" w:rsidRDefault="00C75CA0" w:rsidP="00C75CA0">
      <w:pPr>
        <w:pStyle w:val="Heading2"/>
        <w:jc w:val="both"/>
        <w:rPr>
          <w:rFonts w:ascii="Arial" w:hAnsi="Arial" w:cs="Arial"/>
          <w:b/>
          <w:color w:val="auto"/>
          <w:sz w:val="21"/>
          <w:szCs w:val="21"/>
        </w:rPr>
      </w:pPr>
      <w:bookmarkStart w:id="0" w:name="_GoBack"/>
      <w:r w:rsidRPr="00C75CA0">
        <w:rPr>
          <w:rFonts w:ascii="Arial" w:hAnsi="Arial" w:cs="Arial"/>
          <w:b/>
          <w:color w:val="auto"/>
          <w:sz w:val="21"/>
          <w:szCs w:val="21"/>
        </w:rPr>
        <w:t>Medical Students</w:t>
      </w:r>
    </w:p>
    <w:bookmarkEnd w:id="0"/>
    <w:p w:rsidR="00C75CA0" w:rsidRPr="00F3077C" w:rsidRDefault="00C75CA0" w:rsidP="00C75CA0">
      <w:pPr>
        <w:rPr>
          <w:rFonts w:ascii="Arial" w:hAnsi="Arial" w:cs="Arial"/>
          <w:color w:val="333333"/>
          <w:sz w:val="21"/>
          <w:szCs w:val="21"/>
        </w:rPr>
      </w:pPr>
      <w:r w:rsidRPr="00F3077C">
        <w:rPr>
          <w:rFonts w:ascii="Arial" w:hAnsi="Arial" w:cs="Arial"/>
          <w:color w:val="333333"/>
          <w:sz w:val="21"/>
          <w:szCs w:val="21"/>
        </w:rPr>
        <w:t>​</w:t>
      </w:r>
      <w:r w:rsidRPr="00F3077C">
        <w:rPr>
          <w:rFonts w:ascii="Arial" w:hAnsi="Arial" w:cs="Arial"/>
          <w:color w:val="000000"/>
          <w:sz w:val="21"/>
          <w:szCs w:val="21"/>
        </w:rPr>
        <w:t xml:space="preserve"> </w:t>
      </w:r>
    </w:p>
    <w:p w:rsidR="00C75CA0" w:rsidRPr="00F3077C" w:rsidRDefault="00C75CA0" w:rsidP="00C75CA0">
      <w:pPr>
        <w:pStyle w:val="NormalWeb"/>
        <w:spacing w:after="160"/>
        <w:rPr>
          <w:rFonts w:ascii="Arial" w:hAnsi="Arial" w:cs="Arial"/>
          <w:color w:val="333333"/>
          <w:sz w:val="21"/>
          <w:szCs w:val="21"/>
        </w:rPr>
      </w:pPr>
      <w:r w:rsidRPr="00F3077C">
        <w:rPr>
          <w:rFonts w:ascii="Arial" w:hAnsi="Arial" w:cs="Arial"/>
          <w:color w:val="000000"/>
          <w:sz w:val="21"/>
          <w:szCs w:val="21"/>
        </w:rPr>
        <w:t>Students who are enrolled in good standing in their first through fourth year, or have received an acceptance letter to attend an accredited medical school within the United States, U.S. Territories, or the District of Columbia can be direct commissioned in the Medical Service Corps (MSC) as a Medical Student (00E62).</w:t>
      </w:r>
    </w:p>
    <w:p w:rsidR="00C75CA0" w:rsidRPr="00F3077C" w:rsidRDefault="00C75CA0" w:rsidP="00C75CA0">
      <w:pPr>
        <w:pStyle w:val="NormalWeb"/>
        <w:spacing w:after="160"/>
        <w:rPr>
          <w:rFonts w:ascii="Arial" w:hAnsi="Arial" w:cs="Arial"/>
          <w:color w:val="333333"/>
          <w:sz w:val="21"/>
          <w:szCs w:val="21"/>
        </w:rPr>
      </w:pPr>
      <w:r w:rsidRPr="00F3077C">
        <w:rPr>
          <w:rFonts w:ascii="Arial" w:hAnsi="Arial" w:cs="Arial"/>
          <w:color w:val="000000"/>
          <w:sz w:val="21"/>
          <w:szCs w:val="21"/>
        </w:rPr>
        <w:t xml:space="preserve">All applicants must be selected for the Medical/Dental Student Commissioning Program through the Direct Commissioning and Accessions (DCA) process. Following selection they are issued a MDSSP contract (no exceptions) in GIMS which they must sign on or after they take their Oath of Office into the ARNG. </w:t>
      </w:r>
    </w:p>
    <w:p w:rsidR="00C75CA0" w:rsidRPr="00F3077C" w:rsidRDefault="00C75CA0" w:rsidP="00C75CA0">
      <w:pPr>
        <w:pStyle w:val="NormalWeb"/>
        <w:spacing w:after="160"/>
        <w:rPr>
          <w:rFonts w:ascii="Arial" w:hAnsi="Arial" w:cs="Arial"/>
          <w:color w:val="333333"/>
          <w:sz w:val="21"/>
          <w:szCs w:val="21"/>
        </w:rPr>
      </w:pPr>
      <w:r w:rsidRPr="00F3077C">
        <w:rPr>
          <w:rFonts w:ascii="Arial" w:hAnsi="Arial" w:cs="Arial"/>
          <w:color w:val="000000"/>
          <w:sz w:val="21"/>
          <w:szCs w:val="21"/>
        </w:rPr>
        <w:t xml:space="preserve">Medical students will be appointed as 2LT/MS/00E62, unless they are awarded prior commissioned service credit. If the officer is awarded prior service commissioned credit. </w:t>
      </w:r>
    </w:p>
    <w:p w:rsidR="00C75CA0" w:rsidRPr="00F3077C" w:rsidRDefault="00C75CA0" w:rsidP="00C75CA0">
      <w:pPr>
        <w:pStyle w:val="NormalWeb"/>
        <w:spacing w:after="160"/>
        <w:rPr>
          <w:rFonts w:ascii="Arial" w:hAnsi="Arial" w:cs="Arial"/>
          <w:color w:val="333333"/>
          <w:sz w:val="21"/>
          <w:szCs w:val="21"/>
        </w:rPr>
      </w:pPr>
      <w:r w:rsidRPr="00F3077C">
        <w:rPr>
          <w:rFonts w:ascii="Arial" w:hAnsi="Arial" w:cs="Arial"/>
          <w:color w:val="000000"/>
          <w:sz w:val="21"/>
          <w:szCs w:val="21"/>
        </w:rPr>
        <w:t xml:space="preserve">Officers currently serving in the MSC (70 series, 72 series, 73 series), will retain their current rank while in Medical/Dental school. </w:t>
      </w:r>
    </w:p>
    <w:p w:rsidR="00C75CA0" w:rsidRPr="00F3077C" w:rsidRDefault="00C75CA0" w:rsidP="00C75CA0">
      <w:pPr>
        <w:pStyle w:val="NormalWeb"/>
        <w:spacing w:after="160"/>
        <w:rPr>
          <w:rFonts w:ascii="Arial" w:hAnsi="Arial" w:cs="Arial"/>
          <w:color w:val="333333"/>
          <w:sz w:val="21"/>
          <w:szCs w:val="21"/>
        </w:rPr>
      </w:pPr>
      <w:r w:rsidRPr="00F3077C">
        <w:rPr>
          <w:rFonts w:ascii="Arial" w:hAnsi="Arial" w:cs="Arial"/>
          <w:color w:val="000000"/>
          <w:sz w:val="21"/>
          <w:szCs w:val="21"/>
        </w:rPr>
        <w:t>Medical students are immediately reappointed to CPT/MC branch upon graduation from medical school and acceptance into a Residency program.  Additional rank may be awarded based on prior commissioned service.</w:t>
      </w:r>
    </w:p>
    <w:p w:rsidR="00C75CA0" w:rsidRPr="00F3077C" w:rsidRDefault="00C75CA0" w:rsidP="00C75CA0">
      <w:pPr>
        <w:rPr>
          <w:rFonts w:ascii="Arial" w:hAnsi="Arial" w:cs="Arial"/>
          <w:bCs/>
          <w:color w:val="000000"/>
          <w:sz w:val="21"/>
          <w:szCs w:val="21"/>
        </w:rPr>
      </w:pPr>
      <w:r w:rsidRPr="00F3077C">
        <w:rPr>
          <w:rFonts w:ascii="Arial" w:hAnsi="Arial" w:cs="Arial"/>
          <w:color w:val="000000"/>
          <w:sz w:val="21"/>
          <w:szCs w:val="21"/>
        </w:rPr>
        <w:t>Residents will provide proof of acceptance into their respective programs and they will be awarded the AOC that coincides with that specialty.</w:t>
      </w:r>
    </w:p>
    <w:p w:rsidR="00E47754" w:rsidRPr="00AD4FED" w:rsidRDefault="00E47754" w:rsidP="00AD4FED"/>
    <w:sectPr w:rsidR="00E47754" w:rsidRPr="00AD4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A"/>
    <w:rsid w:val="001B4586"/>
    <w:rsid w:val="005520AA"/>
    <w:rsid w:val="00866E6D"/>
    <w:rsid w:val="00AD4FED"/>
    <w:rsid w:val="00C75CA0"/>
    <w:rsid w:val="00E47754"/>
    <w:rsid w:val="00E9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22B6-CFA3-4D4C-AC15-1850902D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A0"/>
  </w:style>
  <w:style w:type="paragraph" w:styleId="Heading2">
    <w:name w:val="heading 2"/>
    <w:basedOn w:val="Normal"/>
    <w:next w:val="Normal"/>
    <w:link w:val="Heading2Char"/>
    <w:uiPriority w:val="9"/>
    <w:unhideWhenUsed/>
    <w:qFormat/>
    <w:rsid w:val="00552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0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0AA"/>
    <w:rPr>
      <w:color w:val="0563C1" w:themeColor="hyperlink"/>
      <w:u w:val="single"/>
    </w:rPr>
  </w:style>
  <w:style w:type="paragraph" w:styleId="NormalWeb">
    <w:name w:val="Normal (Web)"/>
    <w:basedOn w:val="Normal"/>
    <w:uiPriority w:val="99"/>
    <w:semiHidden/>
    <w:unhideWhenUsed/>
    <w:rsid w:val="00E967D3"/>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Gielas, Kristina M Mrs CIV NG COARNG</dc:creator>
  <cp:keywords/>
  <dc:description/>
  <cp:lastModifiedBy>Gielas, Kristina M Mrs CIV NG COARNG</cp:lastModifiedBy>
  <cp:revision>2</cp:revision>
  <dcterms:created xsi:type="dcterms:W3CDTF">2018-09-10T21:15:00Z</dcterms:created>
  <dcterms:modified xsi:type="dcterms:W3CDTF">2018-09-10T21:15:00Z</dcterms:modified>
</cp:coreProperties>
</file>